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A112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00BB1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173F59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20380A">
        <w:rPr>
          <w:rFonts w:ascii="Corbel" w:hAnsi="Corbel"/>
          <w:i/>
          <w:smallCaps/>
          <w:sz w:val="24"/>
          <w:szCs w:val="24"/>
        </w:rPr>
        <w:t>202</w:t>
      </w:r>
      <w:r w:rsidR="00177321">
        <w:rPr>
          <w:rFonts w:ascii="Corbel" w:hAnsi="Corbel"/>
          <w:i/>
          <w:smallCaps/>
          <w:sz w:val="24"/>
          <w:szCs w:val="24"/>
        </w:rPr>
        <w:t>2</w:t>
      </w:r>
      <w:r w:rsidR="0020380A">
        <w:rPr>
          <w:rFonts w:ascii="Corbel" w:hAnsi="Corbel"/>
          <w:i/>
          <w:smallCaps/>
          <w:sz w:val="24"/>
          <w:szCs w:val="24"/>
        </w:rPr>
        <w:t>-202</w:t>
      </w:r>
      <w:r w:rsidR="00177321">
        <w:rPr>
          <w:rFonts w:ascii="Corbel" w:hAnsi="Corbel"/>
          <w:i/>
          <w:smallCaps/>
          <w:sz w:val="24"/>
          <w:szCs w:val="24"/>
        </w:rPr>
        <w:t>5</w:t>
      </w:r>
    </w:p>
    <w:p w14:paraId="6FE5FDE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549F562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0380A">
        <w:rPr>
          <w:rFonts w:ascii="Corbel" w:hAnsi="Corbel"/>
          <w:sz w:val="20"/>
          <w:szCs w:val="20"/>
        </w:rPr>
        <w:t>202</w:t>
      </w:r>
      <w:r w:rsidR="00177321">
        <w:rPr>
          <w:rFonts w:ascii="Corbel" w:hAnsi="Corbel"/>
          <w:sz w:val="20"/>
          <w:szCs w:val="20"/>
        </w:rPr>
        <w:t>2</w:t>
      </w:r>
      <w:r w:rsidR="0020380A">
        <w:rPr>
          <w:rFonts w:ascii="Corbel" w:hAnsi="Corbel"/>
          <w:sz w:val="20"/>
          <w:szCs w:val="20"/>
        </w:rPr>
        <w:t>/202</w:t>
      </w:r>
      <w:r w:rsidR="00177321">
        <w:rPr>
          <w:rFonts w:ascii="Corbel" w:hAnsi="Corbel"/>
          <w:sz w:val="20"/>
          <w:szCs w:val="20"/>
        </w:rPr>
        <w:t>3</w:t>
      </w:r>
    </w:p>
    <w:p w14:paraId="61579D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46C1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A0A4A" w14:textId="77777777" w:rsidTr="00B819C8">
        <w:tc>
          <w:tcPr>
            <w:tcW w:w="2694" w:type="dxa"/>
            <w:vAlign w:val="center"/>
          </w:tcPr>
          <w:p w14:paraId="2A7E90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7E6BCA" w14:textId="77777777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Wstęp do nauki o komunikowaniu</w:t>
            </w:r>
          </w:p>
        </w:tc>
      </w:tr>
      <w:tr w:rsidR="0085747A" w:rsidRPr="009C54AE" w14:paraId="41A52B5C" w14:textId="77777777" w:rsidTr="00B819C8">
        <w:tc>
          <w:tcPr>
            <w:tcW w:w="2694" w:type="dxa"/>
            <w:vAlign w:val="center"/>
          </w:tcPr>
          <w:p w14:paraId="63696D8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9CD506" w14:textId="77777777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</w:t>
            </w:r>
          </w:p>
        </w:tc>
      </w:tr>
      <w:tr w:rsidR="0085747A" w:rsidRPr="009C54AE" w14:paraId="5A7504C1" w14:textId="77777777" w:rsidTr="00B819C8">
        <w:tc>
          <w:tcPr>
            <w:tcW w:w="2694" w:type="dxa"/>
            <w:vAlign w:val="center"/>
          </w:tcPr>
          <w:p w14:paraId="787D3CA3" w14:textId="2D260DEC" w:rsidR="0085747A" w:rsidRPr="009C54AE" w:rsidRDefault="000E281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8C3FB5" w14:textId="77777777" w:rsidR="0085747A" w:rsidRPr="009C54AE" w:rsidRDefault="00246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22A125" w14:textId="77777777" w:rsidTr="00B819C8">
        <w:tc>
          <w:tcPr>
            <w:tcW w:w="2694" w:type="dxa"/>
            <w:vAlign w:val="center"/>
          </w:tcPr>
          <w:p w14:paraId="56443F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4A8D7D" w14:textId="77777777" w:rsidR="0085747A" w:rsidRPr="009C54AE" w:rsidRDefault="00246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48A8CA" w14:textId="77777777" w:rsidTr="00B819C8">
        <w:tc>
          <w:tcPr>
            <w:tcW w:w="2694" w:type="dxa"/>
            <w:vAlign w:val="center"/>
          </w:tcPr>
          <w:p w14:paraId="018CCC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98BAF3" w14:textId="740E430A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medialna</w:t>
            </w:r>
            <w:r w:rsidR="00F176C5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4C79CDBB" w14:textId="77777777" w:rsidTr="00B819C8">
        <w:tc>
          <w:tcPr>
            <w:tcW w:w="2694" w:type="dxa"/>
            <w:vAlign w:val="center"/>
          </w:tcPr>
          <w:p w14:paraId="1D8008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CBCCBA" w14:textId="77777777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79E886E2" w14:textId="77777777" w:rsidTr="00B819C8">
        <w:tc>
          <w:tcPr>
            <w:tcW w:w="2694" w:type="dxa"/>
            <w:vAlign w:val="center"/>
          </w:tcPr>
          <w:p w14:paraId="77D64C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32AB74" w14:textId="77777777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AA4FB15" w14:textId="77777777" w:rsidTr="00B819C8">
        <w:tc>
          <w:tcPr>
            <w:tcW w:w="2694" w:type="dxa"/>
            <w:vAlign w:val="center"/>
          </w:tcPr>
          <w:p w14:paraId="688B9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E58ED2" w14:textId="604754B6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E281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3260AF6B" w14:textId="77777777" w:rsidTr="00B819C8">
        <w:tc>
          <w:tcPr>
            <w:tcW w:w="2694" w:type="dxa"/>
            <w:vAlign w:val="center"/>
          </w:tcPr>
          <w:p w14:paraId="26414A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E4D233" w14:textId="77777777"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14:paraId="31D041EB" w14:textId="77777777" w:rsidTr="00B819C8">
        <w:tc>
          <w:tcPr>
            <w:tcW w:w="2694" w:type="dxa"/>
            <w:vAlign w:val="center"/>
          </w:tcPr>
          <w:p w14:paraId="42365A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498717" w14:textId="77777777"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EB05FE" w14:textId="77777777" w:rsidTr="00B819C8">
        <w:tc>
          <w:tcPr>
            <w:tcW w:w="2694" w:type="dxa"/>
            <w:vAlign w:val="center"/>
          </w:tcPr>
          <w:p w14:paraId="1D7D8F9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F9742E" w14:textId="77777777" w:rsidR="00923D7D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9F90069" w14:textId="77777777" w:rsidTr="00B819C8">
        <w:tc>
          <w:tcPr>
            <w:tcW w:w="2694" w:type="dxa"/>
            <w:vAlign w:val="center"/>
          </w:tcPr>
          <w:p w14:paraId="7351AF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CF2CDE" w14:textId="77777777"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7E2CD5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9C54AE" w14:paraId="3A06617B" w14:textId="77777777" w:rsidTr="00B819C8">
        <w:tc>
          <w:tcPr>
            <w:tcW w:w="2694" w:type="dxa"/>
            <w:vAlign w:val="center"/>
          </w:tcPr>
          <w:p w14:paraId="1091AC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83B011" w14:textId="2B89BD2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D6755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605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67F8B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BCDB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37712A7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836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CF864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D1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53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9D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9A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26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372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773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56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A0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60B67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AB6" w14:textId="77777777"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C6C" w14:textId="77777777"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9678" w14:textId="77777777"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4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07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0E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90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CB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D7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0ECC" w14:textId="77777777"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25971FA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C6F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A9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152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AB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AC5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D1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C4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466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8E7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BD3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A726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72A5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3DB06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A54970" w14:textId="77777777" w:rsidR="0085747A" w:rsidRPr="009C54AE" w:rsidRDefault="000E574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FF4EC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7E7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35DF73" w14:textId="5E29943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5CA0D61" w14:textId="77777777" w:rsidR="009C54AE" w:rsidRDefault="000E574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="002D6796" w:rsidRPr="0046462D">
        <w:rPr>
          <w:rFonts w:ascii="Corbel" w:eastAsia="Cambria" w:hAnsi="Corbel"/>
          <w:sz w:val="20"/>
          <w:szCs w:val="20"/>
        </w:rPr>
        <w:t>Zaliczenie ćwiczeń z oceną</w:t>
      </w:r>
      <w:r w:rsidR="002D6796">
        <w:rPr>
          <w:rFonts w:ascii="Corbel" w:hAnsi="Corbel"/>
          <w:b w:val="0"/>
          <w:szCs w:val="24"/>
        </w:rPr>
        <w:t xml:space="preserve"> , </w:t>
      </w:r>
      <w:r>
        <w:rPr>
          <w:rFonts w:ascii="Corbel" w:hAnsi="Corbel"/>
          <w:b w:val="0"/>
          <w:szCs w:val="24"/>
        </w:rPr>
        <w:t>egzamin</w:t>
      </w:r>
    </w:p>
    <w:p w14:paraId="23700A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4E7B5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BBC858" w14:textId="77777777" w:rsidTr="00745302">
        <w:tc>
          <w:tcPr>
            <w:tcW w:w="9670" w:type="dxa"/>
          </w:tcPr>
          <w:p w14:paraId="09DE2846" w14:textId="77777777" w:rsidR="0085747A" w:rsidRPr="009C54AE" w:rsidRDefault="003B63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E3">
              <w:rPr>
                <w:sz w:val="20"/>
                <w:szCs w:val="20"/>
              </w:rPr>
              <w:t>Znajomość podstawowych zasad komunikowania się zgodnych z wymaganiami programo</w:t>
            </w:r>
            <w:r w:rsidR="00177321">
              <w:rPr>
                <w:sz w:val="20"/>
                <w:szCs w:val="20"/>
              </w:rPr>
              <w:t>wymi do szkół Ponadpodstawowych</w:t>
            </w:r>
          </w:p>
        </w:tc>
      </w:tr>
    </w:tbl>
    <w:p w14:paraId="010193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7D388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2EDA1E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68F59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A396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89E0413" w14:textId="77777777" w:rsidTr="00923D7D">
        <w:tc>
          <w:tcPr>
            <w:tcW w:w="851" w:type="dxa"/>
            <w:vAlign w:val="center"/>
          </w:tcPr>
          <w:p w14:paraId="78D924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6862AB" w14:textId="77777777" w:rsidR="0085747A" w:rsidRPr="00E65759" w:rsidRDefault="00D13C14" w:rsidP="00D13C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>Wyposażenie studentów w podstawową wiedzę z zakresu komunikowania (podstawy wiedzy o procesie komunikowania, jego elementach, formach, oraz jego roli wśród różnych rodzajów porozumiewania się ludzi, ze szczególnym omówieniem hipotez i teorii wyjaśniających efekty odbioru środków masowego przekazu z uwzględnieniem czynników warunkujących skuteczność mediów: cechy nadawcy, kanału, odbiorcy; najnowsze  i historyczne teorie, orientacje i kierunki badań nad komunikowaniem).</w:t>
            </w:r>
          </w:p>
        </w:tc>
      </w:tr>
      <w:tr w:rsidR="0085747A" w:rsidRPr="009C54AE" w14:paraId="216B646C" w14:textId="77777777" w:rsidTr="00923D7D">
        <w:tc>
          <w:tcPr>
            <w:tcW w:w="851" w:type="dxa"/>
            <w:vAlign w:val="center"/>
          </w:tcPr>
          <w:p w14:paraId="110F3176" w14:textId="77777777" w:rsidR="0085747A" w:rsidRPr="009C54AE" w:rsidRDefault="00D13C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E92634" w14:textId="77777777" w:rsidR="0085747A" w:rsidRPr="00E65759" w:rsidRDefault="00D13C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>Zapoznanie studentów z rolą jaką odgrywa komunikacja interpersonalna we współczesnym świecie.</w:t>
            </w:r>
          </w:p>
        </w:tc>
      </w:tr>
      <w:tr w:rsidR="0085747A" w:rsidRPr="009C54AE" w14:paraId="4D19BA86" w14:textId="77777777" w:rsidTr="00923D7D">
        <w:tc>
          <w:tcPr>
            <w:tcW w:w="851" w:type="dxa"/>
            <w:vAlign w:val="center"/>
          </w:tcPr>
          <w:p w14:paraId="2FF83A4F" w14:textId="77777777" w:rsidR="0085747A" w:rsidRPr="009C54AE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E1AF94" w14:textId="77777777" w:rsidR="0085747A" w:rsidRPr="00E65759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 xml:space="preserve">Kształtowanie </w:t>
            </w:r>
            <w:r w:rsidR="0040251C">
              <w:rPr>
                <w:rFonts w:ascii="Corbel" w:eastAsia="Cambria" w:hAnsi="Corbel"/>
                <w:b w:val="0"/>
                <w:sz w:val="20"/>
              </w:rPr>
              <w:t xml:space="preserve">i doskonalenie 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 studentów umiejętności wykorzystania różnorodnych środków medialnych do skutecznej komunikacji.</w:t>
            </w:r>
          </w:p>
        </w:tc>
      </w:tr>
      <w:tr w:rsidR="005379ED" w:rsidRPr="009C54AE" w14:paraId="0734CF16" w14:textId="77777777" w:rsidTr="00923D7D">
        <w:tc>
          <w:tcPr>
            <w:tcW w:w="851" w:type="dxa"/>
            <w:vAlign w:val="center"/>
          </w:tcPr>
          <w:p w14:paraId="6F1586E3" w14:textId="77777777" w:rsidR="005379ED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7E494FF" w14:textId="77777777" w:rsidR="005379ED" w:rsidRPr="00E65759" w:rsidRDefault="00E6575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0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 xml:space="preserve">Kształtowanie </w:t>
            </w:r>
            <w:r w:rsidR="0040251C">
              <w:rPr>
                <w:rFonts w:ascii="Corbel" w:eastAsia="Cambria" w:hAnsi="Corbel"/>
                <w:b w:val="0"/>
                <w:sz w:val="20"/>
              </w:rPr>
              <w:t xml:space="preserve">i doskonalenie 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umiejętności analizy i oceny  informacji warunkujących pozytywną komunikację interpersonalną.</w:t>
            </w:r>
          </w:p>
        </w:tc>
      </w:tr>
    </w:tbl>
    <w:p w14:paraId="0FF92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65AA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B4C23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85"/>
        <w:gridCol w:w="1852"/>
      </w:tblGrid>
      <w:tr w:rsidR="0085747A" w:rsidRPr="009C54AE" w14:paraId="696E9EF3" w14:textId="77777777" w:rsidTr="009400E0">
        <w:tc>
          <w:tcPr>
            <w:tcW w:w="1683" w:type="dxa"/>
            <w:vAlign w:val="center"/>
          </w:tcPr>
          <w:p w14:paraId="22F649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5" w:type="dxa"/>
            <w:vAlign w:val="center"/>
          </w:tcPr>
          <w:p w14:paraId="2B0D1B8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D7770AF" w14:textId="7B001938" w:rsidR="000E2818" w:rsidRPr="009C54AE" w:rsidRDefault="000E2818" w:rsidP="000E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52" w:type="dxa"/>
            <w:vAlign w:val="center"/>
          </w:tcPr>
          <w:p w14:paraId="4A2ADD0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153" w:rsidRPr="009C54AE" w14:paraId="79C618F1" w14:textId="77777777" w:rsidTr="009400E0">
        <w:tc>
          <w:tcPr>
            <w:tcW w:w="1683" w:type="dxa"/>
          </w:tcPr>
          <w:p w14:paraId="53D4B3B5" w14:textId="77777777" w:rsidR="00400153" w:rsidRPr="009C54AE" w:rsidRDefault="008F41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5" w:type="dxa"/>
          </w:tcPr>
          <w:p w14:paraId="21FF0205" w14:textId="77777777" w:rsidR="008F418B" w:rsidRDefault="001E62FB" w:rsidP="00F37DE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>
              <w:rPr>
                <w:rFonts w:ascii="Corbel" w:eastAsia="Cambria" w:hAnsi="Corbel"/>
                <w:sz w:val="20"/>
                <w:szCs w:val="20"/>
              </w:rPr>
              <w:t xml:space="preserve">Scharakteryzuje 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system medialny, społeczeństwo medialne, masowe, sieciowe jako konstytutywne elementy determinujące procesy wychowawcze.</w:t>
            </w:r>
          </w:p>
          <w:p w14:paraId="4EFD366F" w14:textId="77777777" w:rsidR="00F37DE2" w:rsidRPr="008F418B" w:rsidRDefault="00A30A4A" w:rsidP="008F418B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1B772C">
              <w:rPr>
                <w:rFonts w:ascii="Corbel" w:eastAsia="Cambria" w:hAnsi="Corbel"/>
                <w:sz w:val="20"/>
                <w:szCs w:val="20"/>
              </w:rPr>
              <w:t>Opisze</w:t>
            </w:r>
            <w:r w:rsidR="00F37DE2" w:rsidRPr="001B772C">
              <w:rPr>
                <w:rFonts w:ascii="Corbel" w:eastAsia="Cambria" w:hAnsi="Corbel"/>
                <w:sz w:val="20"/>
                <w:szCs w:val="20"/>
              </w:rPr>
              <w:t xml:space="preserve"> czynniki warunkujące skuteczność mediów, cechy nadawcy i odbiorcy, kanały przepływu informacji.</w:t>
            </w:r>
          </w:p>
        </w:tc>
        <w:tc>
          <w:tcPr>
            <w:tcW w:w="1852" w:type="dxa"/>
          </w:tcPr>
          <w:p w14:paraId="631E1823" w14:textId="265FCFDC" w:rsidR="00400153" w:rsidRDefault="00F37D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  <w:p w14:paraId="1490F26D" w14:textId="77777777" w:rsidR="001B772C" w:rsidRDefault="001B7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B0EECE" w14:textId="443AFF45" w:rsidR="001B772C" w:rsidRDefault="001B7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="00F37DE2" w:rsidRPr="009C54AE" w14:paraId="46DA6C4C" w14:textId="77777777" w:rsidTr="009400E0">
        <w:tc>
          <w:tcPr>
            <w:tcW w:w="1683" w:type="dxa"/>
          </w:tcPr>
          <w:p w14:paraId="3FB7DA06" w14:textId="77777777" w:rsidR="00F37DE2" w:rsidRPr="009C54AE" w:rsidRDefault="008F41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5" w:type="dxa"/>
          </w:tcPr>
          <w:p w14:paraId="0B33F76B" w14:textId="77777777" w:rsidR="00F37DE2" w:rsidRPr="008F418B" w:rsidRDefault="00F37DE2" w:rsidP="00F37DE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8F418B">
              <w:rPr>
                <w:rFonts w:ascii="Corbel" w:eastAsia="Cambria" w:hAnsi="Corbel"/>
                <w:sz w:val="20"/>
                <w:szCs w:val="20"/>
              </w:rPr>
              <w:t xml:space="preserve">Omówi teorie komunikowania interpersonalnego, dokona interpretacji rudymentarnych elementów tych teorii, oraz rozróżni i dokona enumeracji systemów komunikowania społecznego i zaprezentuje ich funkcje. </w:t>
            </w:r>
          </w:p>
          <w:p w14:paraId="63A7722D" w14:textId="77777777" w:rsidR="00F37DE2" w:rsidRPr="008F418B" w:rsidRDefault="00F37DE2" w:rsidP="003405F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29D40BEE" w14:textId="5D2A8B9D" w:rsidR="00F37DE2" w:rsidRDefault="00F37D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9400E0" w:rsidRPr="009C54AE" w14:paraId="686E7013" w14:textId="77777777" w:rsidTr="009400E0">
        <w:tc>
          <w:tcPr>
            <w:tcW w:w="1683" w:type="dxa"/>
          </w:tcPr>
          <w:p w14:paraId="44797A59" w14:textId="77777777" w:rsidR="009400E0" w:rsidRPr="009C54AE" w:rsidRDefault="003405F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5" w:type="dxa"/>
          </w:tcPr>
          <w:p w14:paraId="035780E7" w14:textId="77777777" w:rsid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Dokona analizy i oceny informacji warunkującej pozytywne komunikowanie interpersonalne i medialne, oraz zredaguje wypowiedź pisemną zgodnie z poznanymi zasadami komunikacji interpersonalnej i medialnej.</w:t>
            </w:r>
          </w:p>
          <w:p w14:paraId="4EF8C5DB" w14:textId="77777777" w:rsid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</w:p>
          <w:p w14:paraId="38CB3548" w14:textId="77777777" w:rsidR="009400E0" w:rsidRP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  <w:r w:rsidRPr="009400E0">
              <w:rPr>
                <w:rFonts w:ascii="Corbel" w:eastAsia="Cambria" w:hAnsi="Corbel"/>
                <w:sz w:val="20"/>
                <w:szCs w:val="20"/>
              </w:rPr>
              <w:t>Spośród dostępnych na zajęciach środ</w:t>
            </w:r>
            <w:r>
              <w:rPr>
                <w:rFonts w:ascii="Corbel" w:eastAsia="Cambria" w:hAnsi="Corbel"/>
                <w:sz w:val="20"/>
                <w:szCs w:val="20"/>
              </w:rPr>
              <w:t xml:space="preserve">ków medialnych wybierze jeden i 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zinterpretuje możliwości zastosowania go do efektywnej komunikacji, a następnie praktycznie zastosuje.</w:t>
            </w:r>
          </w:p>
          <w:p w14:paraId="66C7D303" w14:textId="77777777" w:rsidR="009400E0" w:rsidRPr="009C54AE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52" w:type="dxa"/>
          </w:tcPr>
          <w:p w14:paraId="1AF6FB59" w14:textId="6069FD62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14:paraId="10155655" w14:textId="77777777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9DBBEB" w14:textId="77777777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3EF353" w14:textId="77777777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097F88" w14:textId="7190F092" w:rsidR="009400E0" w:rsidRPr="009C54AE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="009400E0" w:rsidRPr="009C54AE" w14:paraId="4345B2D3" w14:textId="77777777" w:rsidTr="009400E0">
        <w:tc>
          <w:tcPr>
            <w:tcW w:w="1683" w:type="dxa"/>
          </w:tcPr>
          <w:p w14:paraId="6FCE89C7" w14:textId="77777777" w:rsidR="009400E0" w:rsidRPr="009C54AE" w:rsidRDefault="00B62AC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5" w:type="dxa"/>
          </w:tcPr>
          <w:p w14:paraId="61888151" w14:textId="77777777" w:rsidR="009400E0" w:rsidRPr="009B2A76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Oceni poziom swojej wiedzy z obszaru komunikacji medialnej i interpersonalnej oraz wyznaczy kierunki swojego rozwoju z zakresu konstruktywnego poruszania się w przestrzeni medialnej.</w:t>
            </w:r>
          </w:p>
        </w:tc>
        <w:tc>
          <w:tcPr>
            <w:tcW w:w="1852" w:type="dxa"/>
          </w:tcPr>
          <w:p w14:paraId="4CD5DB2A" w14:textId="77777777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400E0" w:rsidRPr="009C54AE" w14:paraId="0EA418D7" w14:textId="77777777" w:rsidTr="009400E0">
        <w:tc>
          <w:tcPr>
            <w:tcW w:w="1683" w:type="dxa"/>
          </w:tcPr>
          <w:p w14:paraId="63EA16F3" w14:textId="77777777" w:rsidR="009400E0" w:rsidRPr="009C54AE" w:rsidRDefault="00B62AC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5" w:type="dxa"/>
          </w:tcPr>
          <w:p w14:paraId="267F615D" w14:textId="77777777" w:rsidR="009400E0" w:rsidRPr="00514B25" w:rsidRDefault="005C3C09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Dokona analizy różnych  zachowań etycznych</w:t>
            </w:r>
            <w:r w:rsidR="009400E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podcz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as komunikacji interpersonalnej oraz </w:t>
            </w:r>
            <w:r w:rsidR="001B772C">
              <w:rPr>
                <w:rFonts w:ascii="Corbel" w:hAnsi="Corbel"/>
                <w:b w:val="0"/>
                <w:smallCaps w:val="0"/>
                <w:sz w:val="20"/>
                <w:szCs w:val="20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poprzez sieć medialną</w:t>
            </w:r>
            <w:r w:rsidR="001B772C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52" w:type="dxa"/>
          </w:tcPr>
          <w:p w14:paraId="7FC6F4A3" w14:textId="77777777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8599A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97EBC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F3E028B" w14:textId="77777777" w:rsidR="00675843" w:rsidRPr="00CF7CE4" w:rsidRDefault="0085747A" w:rsidP="00CF7CE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8F47DFE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F7CE4" w:rsidRPr="00C839E3" w14:paraId="626980CC" w14:textId="77777777" w:rsidTr="0046069C">
        <w:tc>
          <w:tcPr>
            <w:tcW w:w="9639" w:type="dxa"/>
          </w:tcPr>
          <w:p w14:paraId="76923789" w14:textId="77777777" w:rsidR="00CF7CE4" w:rsidRPr="001B772C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1B772C" w:rsidRPr="00C839E3" w14:paraId="1730F84B" w14:textId="77777777" w:rsidTr="0046069C">
        <w:tc>
          <w:tcPr>
            <w:tcW w:w="9639" w:type="dxa"/>
          </w:tcPr>
          <w:p w14:paraId="047F0008" w14:textId="77777777" w:rsidR="001B772C" w:rsidRPr="001B772C" w:rsidRDefault="001B772C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lastRenderedPageBreak/>
              <w:t>Komunikowanie społeczne (rola, funkcje, formy, koncepcje psychologiczne, socjologiczne)</w:t>
            </w:r>
          </w:p>
        </w:tc>
      </w:tr>
      <w:tr w:rsidR="001B772C" w:rsidRPr="00C839E3" w14:paraId="662AA5B0" w14:textId="77777777" w:rsidTr="0046069C">
        <w:tc>
          <w:tcPr>
            <w:tcW w:w="9639" w:type="dxa"/>
          </w:tcPr>
          <w:p w14:paraId="4CB2105D" w14:textId="77777777"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>Środki i formy komunikowania (pojęcie i klasyfikacja ich znaczenie, multiplikacja środków przekazu)</w:t>
            </w:r>
          </w:p>
        </w:tc>
      </w:tr>
      <w:tr w:rsidR="001B772C" w:rsidRPr="00C839E3" w14:paraId="195AE3E6" w14:textId="77777777" w:rsidTr="0046069C">
        <w:tc>
          <w:tcPr>
            <w:tcW w:w="9639" w:type="dxa"/>
          </w:tcPr>
          <w:p w14:paraId="0D232BFB" w14:textId="77777777"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 xml:space="preserve">Teorie komunikowania interpersonalnego (historia badań nad komunikowaniem, różne podejścia badawcze  w etapach rozwoju nauki o komunikowaniu interpersonalnym, wybrane teorie </w:t>
            </w:r>
            <w:proofErr w:type="spellStart"/>
            <w:r w:rsidRPr="001B772C">
              <w:rPr>
                <w:rFonts w:ascii="Corbel" w:hAnsi="Corbel"/>
                <w:sz w:val="20"/>
                <w:szCs w:val="20"/>
              </w:rPr>
              <w:t>percepowania</w:t>
            </w:r>
            <w:proofErr w:type="spellEnd"/>
            <w:r w:rsidRPr="001B772C">
              <w:rPr>
                <w:rFonts w:ascii="Corbel" w:hAnsi="Corbel"/>
                <w:sz w:val="20"/>
                <w:szCs w:val="20"/>
              </w:rPr>
              <w:t xml:space="preserve"> przez jednostkę nadawanych komunikatów)</w:t>
            </w:r>
          </w:p>
        </w:tc>
      </w:tr>
      <w:tr w:rsidR="001B772C" w:rsidRPr="00C839E3" w14:paraId="5C128CBB" w14:textId="77777777" w:rsidTr="0046069C">
        <w:tc>
          <w:tcPr>
            <w:tcW w:w="9639" w:type="dxa"/>
          </w:tcPr>
          <w:p w14:paraId="4EE5AC5F" w14:textId="77777777" w:rsidR="001B772C" w:rsidRPr="00C321D2" w:rsidRDefault="00C321D2" w:rsidP="00C32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trike/>
                <w:sz w:val="20"/>
                <w:szCs w:val="20"/>
              </w:rPr>
            </w:pPr>
            <w:r w:rsidRPr="00C321D2">
              <w:rPr>
                <w:rFonts w:ascii="Corbel" w:hAnsi="Corbel"/>
                <w:sz w:val="20"/>
                <w:szCs w:val="20"/>
              </w:rPr>
              <w:t xml:space="preserve">Typy systemów komunikowania według Tomasza </w:t>
            </w:r>
            <w:proofErr w:type="spellStart"/>
            <w:r w:rsidRPr="00C321D2">
              <w:rPr>
                <w:rFonts w:ascii="Corbel" w:hAnsi="Corbel"/>
                <w:sz w:val="20"/>
                <w:szCs w:val="20"/>
              </w:rPr>
              <w:t>Gobana-Klasa</w:t>
            </w:r>
            <w:proofErr w:type="spellEnd"/>
            <w:r>
              <w:rPr>
                <w:rFonts w:ascii="Corbel" w:hAnsi="Corbel"/>
                <w:sz w:val="20"/>
                <w:szCs w:val="20"/>
              </w:rPr>
              <w:t>, proces komunikowania w ujęciu Ogólnej Teorii Systemów.</w:t>
            </w:r>
          </w:p>
        </w:tc>
      </w:tr>
      <w:tr w:rsidR="001B772C" w:rsidRPr="00C839E3" w14:paraId="7AFAE1BC" w14:textId="77777777" w:rsidTr="0046069C">
        <w:tc>
          <w:tcPr>
            <w:tcW w:w="9639" w:type="dxa"/>
          </w:tcPr>
          <w:p w14:paraId="4EADC211" w14:textId="77777777" w:rsidR="001B772C" w:rsidRPr="001B772C" w:rsidRDefault="001B772C" w:rsidP="007E0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 xml:space="preserve"> Komunikacja i edukacja w </w:t>
            </w:r>
            <w:r w:rsidR="007E04CE">
              <w:rPr>
                <w:rFonts w:ascii="Corbel" w:hAnsi="Corbel"/>
                <w:sz w:val="20"/>
                <w:szCs w:val="20"/>
              </w:rPr>
              <w:t xml:space="preserve">zmieniającym się społeczeństwie, </w:t>
            </w:r>
            <w:r w:rsidRPr="001B772C">
              <w:rPr>
                <w:rFonts w:ascii="Corbel" w:hAnsi="Corbel"/>
                <w:sz w:val="20"/>
                <w:szCs w:val="20"/>
              </w:rPr>
              <w:t xml:space="preserve">uwarunkowania komunikacji edukacyjnej, </w:t>
            </w:r>
            <w:r w:rsidR="007E04CE">
              <w:rPr>
                <w:rFonts w:ascii="Corbel" w:hAnsi="Corbel"/>
                <w:sz w:val="20"/>
                <w:szCs w:val="20"/>
              </w:rPr>
              <w:t>style komunikowania, konstytutywne czynniki i reguły skutecznego komunikowania.</w:t>
            </w:r>
          </w:p>
        </w:tc>
      </w:tr>
    </w:tbl>
    <w:p w14:paraId="05B2E828" w14:textId="77777777" w:rsidR="001B772C" w:rsidRDefault="001B772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80E793" w14:textId="77777777" w:rsidR="001B772C" w:rsidRPr="009C54AE" w:rsidRDefault="001B772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0D03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809157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F7CE4" w:rsidRPr="00C839E3" w14:paraId="2BE8438F" w14:textId="77777777" w:rsidTr="0046069C">
        <w:tc>
          <w:tcPr>
            <w:tcW w:w="9639" w:type="dxa"/>
          </w:tcPr>
          <w:p w14:paraId="3F549BC2" w14:textId="77777777" w:rsidR="00CF7CE4" w:rsidRPr="007E2CD5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7E2CD5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CF7CE4" w:rsidRPr="00C839E3" w14:paraId="7BA66C71" w14:textId="77777777" w:rsidTr="0046069C">
        <w:tc>
          <w:tcPr>
            <w:tcW w:w="9639" w:type="dxa"/>
          </w:tcPr>
          <w:p w14:paraId="087495E0" w14:textId="77777777" w:rsidR="00CF7CE4" w:rsidRPr="00CF7CE4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F7CE4">
              <w:rPr>
                <w:rFonts w:ascii="Corbel" w:hAnsi="Corbel"/>
                <w:sz w:val="20"/>
                <w:szCs w:val="20"/>
              </w:rPr>
              <w:t>Komunikologia</w:t>
            </w:r>
            <w:proofErr w:type="spellEnd"/>
            <w:r w:rsidRPr="00CF7CE4">
              <w:rPr>
                <w:rFonts w:ascii="Corbel" w:hAnsi="Corbel"/>
                <w:sz w:val="20"/>
                <w:szCs w:val="20"/>
              </w:rPr>
              <w:t xml:space="preserve"> jako dyscyplina naukowa (początki ludzkiego komunikowania, historia środków komunikowania masowego)</w:t>
            </w:r>
          </w:p>
        </w:tc>
      </w:tr>
      <w:tr w:rsidR="00CF7CE4" w:rsidRPr="00C839E3" w14:paraId="6C86DD90" w14:textId="77777777" w:rsidTr="0046069C">
        <w:tc>
          <w:tcPr>
            <w:tcW w:w="9639" w:type="dxa"/>
          </w:tcPr>
          <w:p w14:paraId="3A9B227D" w14:textId="77777777"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Komunikowanie jako proces (istota procesu komunikowania, etymologia terminu „komunikowanie”, definicje komunikowania, elementy procesu komunikowania, poziomy procesu komunikowania)</w:t>
            </w:r>
          </w:p>
        </w:tc>
      </w:tr>
      <w:tr w:rsidR="00CF7CE4" w:rsidRPr="00C839E3" w14:paraId="423F0814" w14:textId="77777777" w:rsidTr="0046069C">
        <w:tc>
          <w:tcPr>
            <w:tcW w:w="9639" w:type="dxa"/>
          </w:tcPr>
          <w:p w14:paraId="0CEEDA72" w14:textId="77777777"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Sposoby porozumiewania się ludzi (komunikowanie interpersonalne bezpośrednie, komunikowanie interpersonalne medialne, komunikowanie pośrednie – masowe)</w:t>
            </w:r>
          </w:p>
        </w:tc>
      </w:tr>
      <w:tr w:rsidR="00CF7CE4" w:rsidRPr="00C839E3" w14:paraId="4D06AAA5" w14:textId="77777777" w:rsidTr="0046069C">
        <w:tc>
          <w:tcPr>
            <w:tcW w:w="9639" w:type="dxa"/>
          </w:tcPr>
          <w:p w14:paraId="0725B7BE" w14:textId="77777777"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Typy komunikowania (komunikowanie informacyjne, komunikowanie perswazyjne)</w:t>
            </w:r>
          </w:p>
        </w:tc>
      </w:tr>
      <w:tr w:rsidR="00CF7CE4" w:rsidRPr="00C839E3" w14:paraId="49C4EFC8" w14:textId="77777777" w:rsidTr="0046069C">
        <w:tc>
          <w:tcPr>
            <w:tcW w:w="9639" w:type="dxa"/>
          </w:tcPr>
          <w:p w14:paraId="13CD65BE" w14:textId="77777777"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 xml:space="preserve">Społeczne aspekty komunikowania (powstanie prasoznawstwa – narodziny socjologii prasy, początki media </w:t>
            </w:r>
            <w:proofErr w:type="spellStart"/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reasearch</w:t>
            </w:r>
            <w:proofErr w:type="spellEnd"/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, ewolucja poglądów dotyczących siły mediów – fazy)</w:t>
            </w:r>
          </w:p>
        </w:tc>
      </w:tr>
      <w:tr w:rsidR="00CF7CE4" w:rsidRPr="00C839E3" w14:paraId="768AE3B1" w14:textId="77777777" w:rsidTr="0046069C">
        <w:tc>
          <w:tcPr>
            <w:tcW w:w="9639" w:type="dxa"/>
          </w:tcPr>
          <w:p w14:paraId="232FA99E" w14:textId="4A73DB1D" w:rsidR="00CF7CE4" w:rsidRPr="00CF7CE4" w:rsidRDefault="00066548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  <w:sz w:val="20"/>
                <w:szCs w:val="20"/>
                <w:lang w:eastAsia="pl-PL"/>
              </w:rPr>
              <w:t>Komunikacja w „starych” i w „nowych” mediach</w:t>
            </w:r>
          </w:p>
        </w:tc>
      </w:tr>
    </w:tbl>
    <w:p w14:paraId="494E0093" w14:textId="77777777" w:rsidR="00CF7CE4" w:rsidRDefault="00CF7CE4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078EA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BEC9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74BCF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1AA24" w14:textId="77777777" w:rsidR="00E960BB" w:rsidRDefault="0025618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Podające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wykład z prezentacją multimedialną;</w:t>
      </w:r>
      <w:r>
        <w:rPr>
          <w:rFonts w:ascii="Corbel" w:hAnsi="Corbel"/>
          <w:b w:val="0"/>
          <w:smallCaps w:val="0"/>
          <w:sz w:val="20"/>
          <w:szCs w:val="20"/>
        </w:rPr>
        <w:t xml:space="preserve"> problemowe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analiza przypadków</w:t>
      </w:r>
      <w:r>
        <w:rPr>
          <w:rFonts w:ascii="Corbel" w:hAnsi="Corbel"/>
          <w:b w:val="0"/>
          <w:smallCaps w:val="0"/>
          <w:sz w:val="20"/>
          <w:szCs w:val="20"/>
        </w:rPr>
        <w:t>,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dyskusja;</w:t>
      </w:r>
      <w:r>
        <w:rPr>
          <w:rFonts w:ascii="Corbel" w:hAnsi="Corbel"/>
          <w:b w:val="0"/>
          <w:smallCaps w:val="0"/>
          <w:sz w:val="20"/>
          <w:szCs w:val="20"/>
        </w:rPr>
        <w:t xml:space="preserve"> praktyczne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praca w grupach</w:t>
      </w:r>
    </w:p>
    <w:p w14:paraId="27C918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C1604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9659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FC42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782C45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B3D0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4D82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51"/>
        <w:gridCol w:w="2104"/>
      </w:tblGrid>
      <w:tr w:rsidR="0085747A" w:rsidRPr="009C54AE" w14:paraId="31C8E3CA" w14:textId="77777777" w:rsidTr="00C05F44">
        <w:tc>
          <w:tcPr>
            <w:tcW w:w="1985" w:type="dxa"/>
            <w:vAlign w:val="center"/>
          </w:tcPr>
          <w:p w14:paraId="5FA3F9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AEB4F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9626F3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5207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E51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1AC2FCD" w14:textId="77777777" w:rsidTr="00C05F44">
        <w:tc>
          <w:tcPr>
            <w:tcW w:w="1985" w:type="dxa"/>
          </w:tcPr>
          <w:p w14:paraId="02D798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4011680" w14:textId="77777777" w:rsidR="0085747A" w:rsidRPr="00E426E2" w:rsidRDefault="000F06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ustne/pisemne</w:t>
            </w:r>
          </w:p>
        </w:tc>
        <w:tc>
          <w:tcPr>
            <w:tcW w:w="2126" w:type="dxa"/>
          </w:tcPr>
          <w:p w14:paraId="58C8FD59" w14:textId="77777777" w:rsidR="0085747A" w:rsidRPr="009C54AE" w:rsidRDefault="00E426E2" w:rsidP="00E42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1933A10F" w14:textId="77777777" w:rsidTr="00C05F44">
        <w:tc>
          <w:tcPr>
            <w:tcW w:w="1985" w:type="dxa"/>
          </w:tcPr>
          <w:p w14:paraId="35B297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F6EB767" w14:textId="77777777" w:rsidR="0085747A" w:rsidRPr="009C54AE" w:rsidRDefault="00ED07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0F0603">
              <w:rPr>
                <w:rFonts w:ascii="Corbel" w:hAnsi="Corbel"/>
                <w:b w:val="0"/>
                <w:szCs w:val="24"/>
              </w:rPr>
              <w:t xml:space="preserve"> ustne/pisemne</w:t>
            </w:r>
          </w:p>
        </w:tc>
        <w:tc>
          <w:tcPr>
            <w:tcW w:w="2126" w:type="dxa"/>
          </w:tcPr>
          <w:p w14:paraId="757EB6B1" w14:textId="77777777" w:rsidR="0085747A" w:rsidRPr="009C54AE" w:rsidRDefault="00E426E2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14:paraId="33E8CE1B" w14:textId="77777777" w:rsidTr="00C05F44">
        <w:tc>
          <w:tcPr>
            <w:tcW w:w="1985" w:type="dxa"/>
          </w:tcPr>
          <w:p w14:paraId="6CB6808E" w14:textId="77777777" w:rsidR="00306C50" w:rsidRPr="009C54AE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06ECC0F" w14:textId="77777777" w:rsidR="00236D91" w:rsidRPr="00236D91" w:rsidRDefault="00236D91" w:rsidP="00236D91">
            <w:pPr>
              <w:pStyle w:val="Punktygwne"/>
              <w:spacing w:before="60" w:after="0"/>
              <w:rPr>
                <w:rFonts w:ascii="Corbel" w:hAnsi="Corbel"/>
                <w:b w:val="0"/>
                <w:szCs w:val="24"/>
              </w:rPr>
            </w:pPr>
            <w:r w:rsidRPr="00236D91">
              <w:rPr>
                <w:rFonts w:ascii="Corbel" w:hAnsi="Corbel"/>
                <w:b w:val="0"/>
                <w:szCs w:val="24"/>
              </w:rPr>
              <w:t>Ocena wypowiedzi ustnej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: aktywność i merytoryczność podczas dyskusji, ciekawe propozycje rozwiązania postawionego problemu, samodzielność w wykonaniu zadania</w:t>
            </w:r>
          </w:p>
          <w:p w14:paraId="25973AAF" w14:textId="77777777" w:rsidR="00306C50" w:rsidRPr="00236D91" w:rsidRDefault="00236D91" w:rsidP="00236D91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236D91">
              <w:rPr>
                <w:rFonts w:ascii="Corbel" w:hAnsi="Corbel"/>
                <w:b w:val="0"/>
                <w:szCs w:val="24"/>
              </w:rPr>
              <w:t>Ocena wypowiedzi</w:t>
            </w:r>
            <w:r w:rsidR="00E426E2" w:rsidRPr="00236D91">
              <w:rPr>
                <w:rFonts w:ascii="Corbel" w:hAnsi="Corbel"/>
                <w:b w:val="0"/>
                <w:szCs w:val="24"/>
              </w:rPr>
              <w:t xml:space="preserve"> pisemnej</w:t>
            </w:r>
          </w:p>
        </w:tc>
        <w:tc>
          <w:tcPr>
            <w:tcW w:w="2126" w:type="dxa"/>
          </w:tcPr>
          <w:p w14:paraId="35B3203F" w14:textId="77777777" w:rsidR="00306C50" w:rsidRPr="009C54AE" w:rsidRDefault="00E426E2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14:paraId="782B6797" w14:textId="77777777" w:rsidTr="00C05F44">
        <w:tc>
          <w:tcPr>
            <w:tcW w:w="1985" w:type="dxa"/>
          </w:tcPr>
          <w:p w14:paraId="0537A4A6" w14:textId="77777777" w:rsidR="00306C50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2B428AE" w14:textId="77777777" w:rsidR="00306C50" w:rsidRPr="009C54AE" w:rsidRDefault="00ED07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kontrola</w:t>
            </w:r>
          </w:p>
        </w:tc>
        <w:tc>
          <w:tcPr>
            <w:tcW w:w="2126" w:type="dxa"/>
          </w:tcPr>
          <w:p w14:paraId="148973C7" w14:textId="77777777" w:rsidR="00306C50" w:rsidRPr="009C54AE" w:rsidRDefault="00DB5C60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14:paraId="5F9E6CC7" w14:textId="77777777" w:rsidTr="00C05F44">
        <w:tc>
          <w:tcPr>
            <w:tcW w:w="1985" w:type="dxa"/>
          </w:tcPr>
          <w:p w14:paraId="343204F1" w14:textId="77777777" w:rsidR="00306C50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DF45967" w14:textId="77777777" w:rsidR="00306C50" w:rsidRPr="009C54AE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kontrola</w:t>
            </w:r>
          </w:p>
        </w:tc>
        <w:tc>
          <w:tcPr>
            <w:tcW w:w="2126" w:type="dxa"/>
          </w:tcPr>
          <w:p w14:paraId="2216CC0A" w14:textId="77777777" w:rsidR="00306C50" w:rsidRPr="009C54AE" w:rsidRDefault="00DB5C60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BC003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8228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032B77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BDB36C" w14:textId="77777777" w:rsidTr="00923D7D">
        <w:tc>
          <w:tcPr>
            <w:tcW w:w="9670" w:type="dxa"/>
          </w:tcPr>
          <w:p w14:paraId="34B44EAE" w14:textId="77777777" w:rsidR="0046462D" w:rsidRPr="0046462D" w:rsidRDefault="0025618A" w:rsidP="0025618A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46462D">
              <w:rPr>
                <w:rFonts w:ascii="Corbel" w:eastAsia="Cambria" w:hAnsi="Corbel"/>
                <w:sz w:val="20"/>
                <w:szCs w:val="20"/>
              </w:rPr>
              <w:t xml:space="preserve">Na wykładzie ocenie podlegać będzie umiejętność formułowania przez studenta krótkich komunikatów pisemnych na 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>zadany przez prowadzącego temat oraz zaliczenie lektury wybranej przez studenta (spośród 4 zaproponowanych prze</w:t>
            </w:r>
            <w:r w:rsidR="0046462D">
              <w:rPr>
                <w:rFonts w:ascii="Corbel" w:eastAsia="Cambria" w:hAnsi="Corbel"/>
                <w:sz w:val="20"/>
                <w:szCs w:val="20"/>
              </w:rPr>
              <w:t>z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 xml:space="preserve"> prowadzącego).</w:t>
            </w:r>
          </w:p>
          <w:p w14:paraId="043B40E2" w14:textId="77777777" w:rsidR="0025618A" w:rsidRPr="0046462D" w:rsidRDefault="0025618A" w:rsidP="0025618A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46462D">
              <w:rPr>
                <w:rFonts w:ascii="Corbel" w:eastAsia="Cambria" w:hAnsi="Corbel"/>
                <w:sz w:val="20"/>
                <w:szCs w:val="20"/>
              </w:rPr>
              <w:t xml:space="preserve"> Zaliczenie ćwiczeń z oceną, znajomość literatury, kolokwium, ustalenie oceny zaliczeniowej na podstawie ocen cząstkowych.</w:t>
            </w:r>
          </w:p>
          <w:p w14:paraId="7034CD87" w14:textId="77777777" w:rsidR="0085747A" w:rsidRPr="009C54AE" w:rsidRDefault="0025618A" w:rsidP="0025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62D"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Przedmiot kończy się egzaminem.</w:t>
            </w:r>
          </w:p>
        </w:tc>
      </w:tr>
    </w:tbl>
    <w:p w14:paraId="6C990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D4088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5886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0A41F0D9" w14:textId="77777777" w:rsidTr="003E1941">
        <w:tc>
          <w:tcPr>
            <w:tcW w:w="4962" w:type="dxa"/>
            <w:vAlign w:val="center"/>
          </w:tcPr>
          <w:p w14:paraId="49364D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540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B32540" w14:textId="77777777" w:rsidTr="00923D7D">
        <w:tc>
          <w:tcPr>
            <w:tcW w:w="4962" w:type="dxa"/>
          </w:tcPr>
          <w:p w14:paraId="1EC17BF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FBC8E7C" w14:textId="77777777" w:rsidR="0085747A" w:rsidRPr="009C54AE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291346" w14:textId="77777777" w:rsidTr="00923D7D">
        <w:tc>
          <w:tcPr>
            <w:tcW w:w="4962" w:type="dxa"/>
          </w:tcPr>
          <w:p w14:paraId="16A912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F0603">
              <w:rPr>
                <w:rFonts w:ascii="Corbel" w:hAnsi="Corbel"/>
                <w:sz w:val="24"/>
                <w:szCs w:val="24"/>
              </w:rPr>
              <w:t>:</w:t>
            </w:r>
          </w:p>
          <w:p w14:paraId="6F318AD0" w14:textId="77777777"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5AA74D64" w14:textId="77777777" w:rsidR="00C61DC5" w:rsidRPr="009C54AE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udział w egzaminie</w:t>
            </w:r>
          </w:p>
        </w:tc>
        <w:tc>
          <w:tcPr>
            <w:tcW w:w="4677" w:type="dxa"/>
          </w:tcPr>
          <w:p w14:paraId="5F50CAAB" w14:textId="77777777" w:rsidR="00C61DC5" w:rsidRDefault="00C61DC5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7BFE0E" w14:textId="0CE57415" w:rsidR="000F0603" w:rsidRDefault="00280CFA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4CE2332" w14:textId="77777777" w:rsidR="000F0603" w:rsidRPr="009C54AE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C61DC5" w:rsidRPr="009C54AE" w14:paraId="2E674153" w14:textId="77777777" w:rsidTr="00923D7D">
        <w:tc>
          <w:tcPr>
            <w:tcW w:w="4962" w:type="dxa"/>
          </w:tcPr>
          <w:p w14:paraId="69D543A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F0603">
              <w:rPr>
                <w:rFonts w:ascii="Corbel" w:hAnsi="Corbel"/>
                <w:sz w:val="24"/>
                <w:szCs w:val="24"/>
              </w:rPr>
              <w:t>:</w:t>
            </w:r>
          </w:p>
          <w:p w14:paraId="3591A56E" w14:textId="77777777"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F842A2E" w14:textId="77777777"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7C52E98B" w14:textId="7ECFAA75" w:rsidR="0046726E" w:rsidRDefault="004672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literatury, w tym </w:t>
            </w:r>
            <w:r w:rsidR="00F85F41">
              <w:rPr>
                <w:rFonts w:ascii="Corbel" w:hAnsi="Corbel"/>
                <w:sz w:val="24"/>
                <w:szCs w:val="24"/>
              </w:rPr>
              <w:t xml:space="preserve">przeczytanie </w:t>
            </w:r>
            <w:r>
              <w:rPr>
                <w:rFonts w:ascii="Corbel" w:hAnsi="Corbel"/>
                <w:sz w:val="24"/>
                <w:szCs w:val="24"/>
              </w:rPr>
              <w:t>zadanej lektury</w:t>
            </w:r>
          </w:p>
          <w:p w14:paraId="7FCB3C9E" w14:textId="45497D5D" w:rsidR="005D3658" w:rsidRDefault="005D36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13D67A9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62A1839" w14:textId="77777777" w:rsidR="00C61DC5" w:rsidRDefault="00C61DC5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F017FA" w14:textId="77777777"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D4A06C" w14:textId="719467DE" w:rsidR="00F85F41" w:rsidRDefault="005D3658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81B1777" w14:textId="5D4D810C"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80CFA">
              <w:rPr>
                <w:rFonts w:ascii="Corbel" w:hAnsi="Corbel"/>
                <w:sz w:val="24"/>
                <w:szCs w:val="24"/>
              </w:rPr>
              <w:t>0</w:t>
            </w:r>
          </w:p>
          <w:p w14:paraId="52600DF7" w14:textId="57DF6DA4"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80CFA">
              <w:rPr>
                <w:rFonts w:ascii="Corbel" w:hAnsi="Corbel"/>
                <w:sz w:val="24"/>
                <w:szCs w:val="24"/>
              </w:rPr>
              <w:t>0</w:t>
            </w:r>
          </w:p>
          <w:p w14:paraId="6DCF84F2" w14:textId="77777777"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049F7C" w14:textId="0E575CF1" w:rsidR="005D3658" w:rsidRPr="009C54AE" w:rsidRDefault="00280CFA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6AC16CE" w14:textId="77777777" w:rsidTr="00923D7D">
        <w:tc>
          <w:tcPr>
            <w:tcW w:w="4962" w:type="dxa"/>
          </w:tcPr>
          <w:p w14:paraId="4A41C8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B58494" w14:textId="77777777" w:rsidR="0085747A" w:rsidRPr="009C54AE" w:rsidRDefault="0046726E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610F73B" w14:textId="77777777" w:rsidTr="00923D7D">
        <w:tc>
          <w:tcPr>
            <w:tcW w:w="4962" w:type="dxa"/>
          </w:tcPr>
          <w:p w14:paraId="52F3AC0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1BAEE2" w14:textId="77777777" w:rsidR="0085747A" w:rsidRPr="009C54AE" w:rsidRDefault="0046726E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E978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4968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0027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86AD9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D8D3A3" w14:textId="77777777" w:rsidTr="0071620A">
        <w:trPr>
          <w:trHeight w:val="397"/>
        </w:trPr>
        <w:tc>
          <w:tcPr>
            <w:tcW w:w="3544" w:type="dxa"/>
          </w:tcPr>
          <w:p w14:paraId="461BA1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1027EF" w14:textId="77777777" w:rsidR="0085747A" w:rsidRPr="009C54AE" w:rsidRDefault="00467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</w:t>
            </w:r>
          </w:p>
        </w:tc>
      </w:tr>
      <w:tr w:rsidR="0085747A" w:rsidRPr="009C54AE" w14:paraId="5667C272" w14:textId="77777777" w:rsidTr="0071620A">
        <w:trPr>
          <w:trHeight w:val="397"/>
        </w:trPr>
        <w:tc>
          <w:tcPr>
            <w:tcW w:w="3544" w:type="dxa"/>
          </w:tcPr>
          <w:p w14:paraId="1C3C0F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3BA64D" w14:textId="77777777" w:rsidR="0085747A" w:rsidRPr="009C54AE" w:rsidRDefault="00467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14:paraId="659B6D8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58CE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BBC1A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C1A6ABE" w14:textId="77777777" w:rsidTr="0071620A">
        <w:trPr>
          <w:trHeight w:val="397"/>
        </w:trPr>
        <w:tc>
          <w:tcPr>
            <w:tcW w:w="7513" w:type="dxa"/>
          </w:tcPr>
          <w:p w14:paraId="4501ED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E57CB" w14:textId="77777777"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Goban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–Klas T.,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Media i komunikowanie masowe, Teorie prasy, radia, telewizji i Internetu,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PWN, Warszawa 2004.</w:t>
            </w:r>
          </w:p>
          <w:p w14:paraId="397B07D9" w14:textId="77777777"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Pisarek W.,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Wstęp do nauki o komunikowaniu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Warszawa 2008,</w:t>
            </w:r>
          </w:p>
          <w:p w14:paraId="3FE8E879" w14:textId="77777777"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Wrońska M., Kultura medialna adolescentów, Rzeszów 2012.</w:t>
            </w:r>
          </w:p>
          <w:p w14:paraId="652B3F39" w14:textId="77777777" w:rsidR="0016493C" w:rsidRPr="00AD0A39" w:rsidRDefault="0016493C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hAnsi="Corbel"/>
                <w:bCs/>
                <w:sz w:val="20"/>
                <w:szCs w:val="20"/>
              </w:rPr>
              <w:t>M.Wrońska</w:t>
            </w:r>
            <w:proofErr w:type="spellEnd"/>
            <w:r w:rsidRPr="00AD0A39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proofErr w:type="spellStart"/>
            <w:r w:rsidRPr="00AD0A39">
              <w:rPr>
                <w:rFonts w:ascii="Corbel" w:hAnsi="Corbel"/>
                <w:bCs/>
                <w:sz w:val="20"/>
                <w:szCs w:val="20"/>
              </w:rPr>
              <w:t>R.Pęczkowski</w:t>
            </w:r>
            <w:proofErr w:type="spellEnd"/>
            <w:r w:rsidRPr="00AD0A39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r w:rsidRPr="00AD0A39">
              <w:rPr>
                <w:rFonts w:ascii="Corbel" w:hAnsi="Corbel"/>
                <w:sz w:val="20"/>
                <w:szCs w:val="20"/>
              </w:rPr>
              <w:t>Monografia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 xml:space="preserve"> „Technologia kształcenia-przetwarzanie informacji-komunikowanie” </w:t>
            </w:r>
            <w:r w:rsidRPr="00AD0A39">
              <w:rPr>
                <w:rFonts w:ascii="Corbel" w:hAnsi="Corbel"/>
                <w:sz w:val="20"/>
                <w:szCs w:val="20"/>
              </w:rPr>
              <w:t xml:space="preserve">Wojciecha Skrzydlewskiego odczytana ponownie…. w: </w:t>
            </w:r>
            <w:proofErr w:type="spellStart"/>
            <w:r w:rsidRPr="00AD0A39">
              <w:rPr>
                <w:rFonts w:ascii="Corbel" w:hAnsi="Corbel"/>
                <w:sz w:val="20"/>
                <w:szCs w:val="20"/>
              </w:rPr>
              <w:t>Neodidagmata</w:t>
            </w:r>
            <w:proofErr w:type="spellEnd"/>
            <w:r w:rsidRPr="00AD0A39">
              <w:rPr>
                <w:rFonts w:ascii="Corbel" w:hAnsi="Corbel"/>
                <w:sz w:val="20"/>
                <w:szCs w:val="20"/>
              </w:rPr>
              <w:t xml:space="preserve"> nr 36/37, 2018,wydaw. UAM, Poznań 2018, s.25-30.</w:t>
            </w:r>
          </w:p>
          <w:p w14:paraId="472562AC" w14:textId="77777777"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Wrońska M.,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Wolny-Zmorzyński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K., Furman W.,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Między odpowiedzialnością a sensacją. Dziennikarstwo na przełomie wieków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Rzeszów 2006.</w:t>
            </w:r>
          </w:p>
          <w:p w14:paraId="004728B8" w14:textId="77777777"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lastRenderedPageBreak/>
              <w:t xml:space="preserve">Czopek J.,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Czy w edukacji jest miejsce na Big Data? Bilans szans i zagrożeń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, w: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Kaminska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A.(red.) Pedagogika. Zeszyty Naukowe Wyższej Szkoły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Humanitas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>, Sosnowiec 2017, nr 14/2017, s.83-91.</w:t>
            </w:r>
          </w:p>
          <w:p w14:paraId="44F1D237" w14:textId="77777777" w:rsidR="00236D91" w:rsidRPr="009C54AE" w:rsidRDefault="00236D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D88773E" w14:textId="77777777" w:rsidTr="0071620A">
        <w:trPr>
          <w:trHeight w:val="397"/>
        </w:trPr>
        <w:tc>
          <w:tcPr>
            <w:tcW w:w="7513" w:type="dxa"/>
          </w:tcPr>
          <w:p w14:paraId="6C7DA5F4" w14:textId="77777777" w:rsidR="0085747A" w:rsidRPr="001B179C" w:rsidRDefault="0085747A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1B179C">
              <w:rPr>
                <w:rFonts w:ascii="Corbel" w:eastAsia="Cambria" w:hAnsi="Corbel"/>
                <w:sz w:val="20"/>
                <w:szCs w:val="20"/>
              </w:rPr>
              <w:lastRenderedPageBreak/>
              <w:t xml:space="preserve">Literatura uzupełniająca: </w:t>
            </w:r>
          </w:p>
          <w:p w14:paraId="2B5484EB" w14:textId="77777777"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Goban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-Klas T.,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Wartki nurt mediów. Ku nowym formom społecznego życia informacji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Kraków 2011.</w:t>
            </w:r>
          </w:p>
          <w:p w14:paraId="647BE7D6" w14:textId="77777777"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Aronson E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 xml:space="preserve">., Człowiek istota społeczna, 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PWN, Warszawa 2017.</w:t>
            </w:r>
          </w:p>
          <w:p w14:paraId="0079ECFD" w14:textId="77777777"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Eco U.,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Po drugiej stronie lustra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.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Znak, reprezentacje, iluzja, obraz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.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Wyd.W.A.B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>. Warszawa 2012.</w:t>
            </w:r>
          </w:p>
          <w:p w14:paraId="60855D21" w14:textId="77777777"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Bauman Z., 44 listy ze świata płynnej nowoczesności, Wydawnictwo Literackie, Kraków 2010.</w:t>
            </w:r>
          </w:p>
          <w:p w14:paraId="7752B62B" w14:textId="77777777" w:rsidR="00236D91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Moir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A.,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Jessel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D., Płeć mózgu, wyd. MUZA SA, Warszawa 2014</w:t>
            </w:r>
            <w:r w:rsidR="00AD0A39">
              <w:rPr>
                <w:rFonts w:ascii="Corbel" w:eastAsia="Cambria" w:hAnsi="Corbel"/>
                <w:sz w:val="20"/>
                <w:szCs w:val="20"/>
              </w:rPr>
              <w:t>.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</w:p>
          <w:p w14:paraId="3B238C9A" w14:textId="77777777" w:rsidR="001B179C" w:rsidRDefault="00714442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>
              <w:rPr>
                <w:rFonts w:ascii="Corbel" w:eastAsia="Cambria" w:hAnsi="Corbel"/>
                <w:sz w:val="20"/>
                <w:szCs w:val="20"/>
              </w:rPr>
              <w:t>Czopek J.,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.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Internet - król gatunków</w:t>
            </w:r>
            <w:r w:rsidR="0061331C">
              <w:rPr>
                <w:rFonts w:ascii="Corbel" w:eastAsia="Cambria" w:hAnsi="Corbel"/>
                <w:sz w:val="20"/>
                <w:szCs w:val="20"/>
              </w:rPr>
              <w:t xml:space="preserve">, w 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>:</w:t>
            </w:r>
            <w:hyperlink r:id="rId8" w:history="1">
              <w:r w:rsidR="001B179C" w:rsidRPr="00714442">
                <w:rPr>
                  <w:rFonts w:ascii="Corbel" w:eastAsia="Cambria" w:hAnsi="Corbel"/>
                  <w:sz w:val="20"/>
                  <w:szCs w:val="20"/>
                </w:rPr>
                <w:t>Gatunki dziennikarskie w erze cyfryzacji</w:t>
              </w:r>
            </w:hyperlink>
            <w:r w:rsidRPr="00714442">
              <w:rPr>
                <w:rFonts w:ascii="Corbel" w:eastAsia="Cambria" w:hAnsi="Corbel"/>
                <w:sz w:val="20"/>
                <w:szCs w:val="20"/>
              </w:rPr>
              <w:t xml:space="preserve">: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teoria, etyka, prawo, praktyka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>, red. nauk. K.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proofErr w:type="spellStart"/>
            <w:r w:rsidR="001B179C" w:rsidRPr="00714442">
              <w:rPr>
                <w:rFonts w:ascii="Corbel" w:eastAsia="Cambria" w:hAnsi="Corbel"/>
                <w:sz w:val="20"/>
                <w:szCs w:val="20"/>
              </w:rPr>
              <w:t>Wolny-Zmorzyński</w:t>
            </w:r>
            <w:proofErr w:type="spellEnd"/>
            <w:r w:rsidR="0061331C">
              <w:rPr>
                <w:rFonts w:ascii="Corbel" w:eastAsia="Cambria" w:hAnsi="Corbel"/>
                <w:sz w:val="20"/>
                <w:szCs w:val="20"/>
              </w:rPr>
              <w:t xml:space="preserve">,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Toruń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>:</w:t>
            </w:r>
            <w:r w:rsidR="0061331C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Wydawnictwo Adam Marszałek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 xml:space="preserve">,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2021</w:t>
            </w:r>
            <w:r>
              <w:rPr>
                <w:rFonts w:ascii="Corbel" w:eastAsia="Cambria" w:hAnsi="Corbel"/>
                <w:sz w:val="20"/>
                <w:szCs w:val="20"/>
              </w:rPr>
              <w:t>, s.199-211.</w:t>
            </w:r>
          </w:p>
          <w:p w14:paraId="5DD5C8E2" w14:textId="77777777" w:rsidR="00236D91" w:rsidRPr="00AD0A39" w:rsidRDefault="00AD0A39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Wrońska M.,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Opis, wyjaśnienie, norma, ocena</w:t>
            </w:r>
            <w:r>
              <w:rPr>
                <w:rFonts w:ascii="Corbel" w:eastAsia="Cambria" w:hAnsi="Corbel"/>
                <w:sz w:val="20"/>
                <w:szCs w:val="20"/>
              </w:rPr>
              <w:t>, Rzeszów 1999.</w:t>
            </w:r>
          </w:p>
        </w:tc>
      </w:tr>
    </w:tbl>
    <w:p w14:paraId="27536A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1672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6B23C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590A719" w14:textId="77777777" w:rsidR="006D5B0A" w:rsidRDefault="006D5B0A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6D5B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45C1E" w14:textId="77777777" w:rsidR="00CE4882" w:rsidRDefault="00CE4882" w:rsidP="00C16ABF">
      <w:pPr>
        <w:spacing w:after="0" w:line="240" w:lineRule="auto"/>
      </w:pPr>
      <w:r>
        <w:separator/>
      </w:r>
    </w:p>
  </w:endnote>
  <w:endnote w:type="continuationSeparator" w:id="0">
    <w:p w14:paraId="56B5C31F" w14:textId="77777777" w:rsidR="00CE4882" w:rsidRDefault="00CE48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2ADAA" w14:textId="77777777" w:rsidR="00CE4882" w:rsidRDefault="00CE4882" w:rsidP="00C16ABF">
      <w:pPr>
        <w:spacing w:after="0" w:line="240" w:lineRule="auto"/>
      </w:pPr>
      <w:r>
        <w:separator/>
      </w:r>
    </w:p>
  </w:footnote>
  <w:footnote w:type="continuationSeparator" w:id="0">
    <w:p w14:paraId="5F9BD52D" w14:textId="77777777" w:rsidR="00CE4882" w:rsidRDefault="00CE4882" w:rsidP="00C16ABF">
      <w:pPr>
        <w:spacing w:after="0" w:line="240" w:lineRule="auto"/>
      </w:pPr>
      <w:r>
        <w:continuationSeparator/>
      </w:r>
    </w:p>
  </w:footnote>
  <w:footnote w:id="1">
    <w:p w14:paraId="4728154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8B7681"/>
    <w:multiLevelType w:val="multilevel"/>
    <w:tmpl w:val="2E142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5A"/>
    <w:rsid w:val="00066548"/>
    <w:rsid w:val="00070ED6"/>
    <w:rsid w:val="000742DC"/>
    <w:rsid w:val="00084C12"/>
    <w:rsid w:val="0009462C"/>
    <w:rsid w:val="00094B12"/>
    <w:rsid w:val="00096C46"/>
    <w:rsid w:val="000A296F"/>
    <w:rsid w:val="000A2A28"/>
    <w:rsid w:val="000A3911"/>
    <w:rsid w:val="000B192D"/>
    <w:rsid w:val="000B28EE"/>
    <w:rsid w:val="000B3D74"/>
    <w:rsid w:val="000B3E37"/>
    <w:rsid w:val="000D04B0"/>
    <w:rsid w:val="000E2818"/>
    <w:rsid w:val="000E5744"/>
    <w:rsid w:val="000F0603"/>
    <w:rsid w:val="000F1C57"/>
    <w:rsid w:val="000F5615"/>
    <w:rsid w:val="000F632B"/>
    <w:rsid w:val="00124BFF"/>
    <w:rsid w:val="0012560E"/>
    <w:rsid w:val="00127108"/>
    <w:rsid w:val="00134B13"/>
    <w:rsid w:val="00146BC0"/>
    <w:rsid w:val="00153816"/>
    <w:rsid w:val="00153C41"/>
    <w:rsid w:val="00154381"/>
    <w:rsid w:val="00155346"/>
    <w:rsid w:val="00155950"/>
    <w:rsid w:val="001640A7"/>
    <w:rsid w:val="0016493C"/>
    <w:rsid w:val="00164FA7"/>
    <w:rsid w:val="00166A03"/>
    <w:rsid w:val="001718A7"/>
    <w:rsid w:val="001737CF"/>
    <w:rsid w:val="00176083"/>
    <w:rsid w:val="001770C7"/>
    <w:rsid w:val="00177321"/>
    <w:rsid w:val="00192F37"/>
    <w:rsid w:val="001A70D2"/>
    <w:rsid w:val="001B179C"/>
    <w:rsid w:val="001B772C"/>
    <w:rsid w:val="001C0D33"/>
    <w:rsid w:val="001D657B"/>
    <w:rsid w:val="001D7B54"/>
    <w:rsid w:val="001E0209"/>
    <w:rsid w:val="001E62FB"/>
    <w:rsid w:val="001F2CA2"/>
    <w:rsid w:val="0020380A"/>
    <w:rsid w:val="00211FFB"/>
    <w:rsid w:val="002144C0"/>
    <w:rsid w:val="0022477D"/>
    <w:rsid w:val="002278A9"/>
    <w:rsid w:val="00227B69"/>
    <w:rsid w:val="002336F9"/>
    <w:rsid w:val="00236D91"/>
    <w:rsid w:val="0024028F"/>
    <w:rsid w:val="00244ABC"/>
    <w:rsid w:val="00246378"/>
    <w:rsid w:val="0025618A"/>
    <w:rsid w:val="00280CFA"/>
    <w:rsid w:val="00281FF2"/>
    <w:rsid w:val="002857DE"/>
    <w:rsid w:val="00291567"/>
    <w:rsid w:val="002A22BF"/>
    <w:rsid w:val="002A2389"/>
    <w:rsid w:val="002A671D"/>
    <w:rsid w:val="002B4D55"/>
    <w:rsid w:val="002B572F"/>
    <w:rsid w:val="002B5EA0"/>
    <w:rsid w:val="002B6119"/>
    <w:rsid w:val="002C1F06"/>
    <w:rsid w:val="002D3375"/>
    <w:rsid w:val="002D62D1"/>
    <w:rsid w:val="002D6796"/>
    <w:rsid w:val="002D73D4"/>
    <w:rsid w:val="002F02A3"/>
    <w:rsid w:val="002F4ABE"/>
    <w:rsid w:val="003018BA"/>
    <w:rsid w:val="0030395F"/>
    <w:rsid w:val="00305C92"/>
    <w:rsid w:val="00306C50"/>
    <w:rsid w:val="003151C5"/>
    <w:rsid w:val="003343CF"/>
    <w:rsid w:val="003405F2"/>
    <w:rsid w:val="00346FE9"/>
    <w:rsid w:val="0034759A"/>
    <w:rsid w:val="003503F6"/>
    <w:rsid w:val="003530DD"/>
    <w:rsid w:val="00363F78"/>
    <w:rsid w:val="003A0A5B"/>
    <w:rsid w:val="003A1176"/>
    <w:rsid w:val="003B635B"/>
    <w:rsid w:val="003C0BAE"/>
    <w:rsid w:val="003D18A9"/>
    <w:rsid w:val="003D6CE2"/>
    <w:rsid w:val="003E1941"/>
    <w:rsid w:val="003E2FE6"/>
    <w:rsid w:val="003E49D5"/>
    <w:rsid w:val="003F38C0"/>
    <w:rsid w:val="00400153"/>
    <w:rsid w:val="0040251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462D"/>
    <w:rsid w:val="004652C2"/>
    <w:rsid w:val="0046726E"/>
    <w:rsid w:val="004706D1"/>
    <w:rsid w:val="00471326"/>
    <w:rsid w:val="0047598D"/>
    <w:rsid w:val="00480277"/>
    <w:rsid w:val="004840FD"/>
    <w:rsid w:val="00490F7D"/>
    <w:rsid w:val="00491678"/>
    <w:rsid w:val="004968E2"/>
    <w:rsid w:val="004A0E05"/>
    <w:rsid w:val="004A3EEA"/>
    <w:rsid w:val="004A4D1F"/>
    <w:rsid w:val="004D5282"/>
    <w:rsid w:val="004F1551"/>
    <w:rsid w:val="004F55A3"/>
    <w:rsid w:val="0050496F"/>
    <w:rsid w:val="00513B6F"/>
    <w:rsid w:val="00514B25"/>
    <w:rsid w:val="00517C63"/>
    <w:rsid w:val="00526C94"/>
    <w:rsid w:val="005363C4"/>
    <w:rsid w:val="00536BDE"/>
    <w:rsid w:val="005379ED"/>
    <w:rsid w:val="00541E6F"/>
    <w:rsid w:val="00543ACC"/>
    <w:rsid w:val="005604A2"/>
    <w:rsid w:val="0056696D"/>
    <w:rsid w:val="00573EF9"/>
    <w:rsid w:val="0059484D"/>
    <w:rsid w:val="005A0855"/>
    <w:rsid w:val="005A3196"/>
    <w:rsid w:val="005C080F"/>
    <w:rsid w:val="005C3C09"/>
    <w:rsid w:val="005C4B5F"/>
    <w:rsid w:val="005C55E5"/>
    <w:rsid w:val="005C696A"/>
    <w:rsid w:val="005D3658"/>
    <w:rsid w:val="005D79DA"/>
    <w:rsid w:val="005E6E85"/>
    <w:rsid w:val="005F31D2"/>
    <w:rsid w:val="0061029B"/>
    <w:rsid w:val="0061331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0A"/>
    <w:rsid w:val="006D6139"/>
    <w:rsid w:val="006E5D65"/>
    <w:rsid w:val="006F1282"/>
    <w:rsid w:val="006F1FBC"/>
    <w:rsid w:val="006F31E2"/>
    <w:rsid w:val="00706544"/>
    <w:rsid w:val="007072BA"/>
    <w:rsid w:val="00714442"/>
    <w:rsid w:val="0071620A"/>
    <w:rsid w:val="0071629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4CE"/>
    <w:rsid w:val="007E2CD5"/>
    <w:rsid w:val="007F1652"/>
    <w:rsid w:val="007F4155"/>
    <w:rsid w:val="0081554D"/>
    <w:rsid w:val="0081707E"/>
    <w:rsid w:val="008449B3"/>
    <w:rsid w:val="008457F2"/>
    <w:rsid w:val="00855271"/>
    <w:rsid w:val="0085747A"/>
    <w:rsid w:val="00884922"/>
    <w:rsid w:val="00885F64"/>
    <w:rsid w:val="008917F9"/>
    <w:rsid w:val="00897FB2"/>
    <w:rsid w:val="008A45F7"/>
    <w:rsid w:val="008C0CC0"/>
    <w:rsid w:val="008C19A9"/>
    <w:rsid w:val="008C379D"/>
    <w:rsid w:val="008C5147"/>
    <w:rsid w:val="008C5359"/>
    <w:rsid w:val="008C5363"/>
    <w:rsid w:val="008C7624"/>
    <w:rsid w:val="008D3DFB"/>
    <w:rsid w:val="008E64F4"/>
    <w:rsid w:val="008F12C9"/>
    <w:rsid w:val="008F418B"/>
    <w:rsid w:val="008F6E29"/>
    <w:rsid w:val="00900C28"/>
    <w:rsid w:val="00916188"/>
    <w:rsid w:val="00923D7D"/>
    <w:rsid w:val="00927D61"/>
    <w:rsid w:val="00930DF1"/>
    <w:rsid w:val="009400E0"/>
    <w:rsid w:val="009508DF"/>
    <w:rsid w:val="00950DAC"/>
    <w:rsid w:val="00954A07"/>
    <w:rsid w:val="00997F14"/>
    <w:rsid w:val="009A78D9"/>
    <w:rsid w:val="009B2A76"/>
    <w:rsid w:val="009C1331"/>
    <w:rsid w:val="009C3E31"/>
    <w:rsid w:val="009C54AE"/>
    <w:rsid w:val="009C788E"/>
    <w:rsid w:val="009E3B41"/>
    <w:rsid w:val="009F3C5C"/>
    <w:rsid w:val="009F4610"/>
    <w:rsid w:val="009F7EBD"/>
    <w:rsid w:val="00A00ECC"/>
    <w:rsid w:val="00A155EE"/>
    <w:rsid w:val="00A2245B"/>
    <w:rsid w:val="00A30110"/>
    <w:rsid w:val="00A30A4A"/>
    <w:rsid w:val="00A32F3C"/>
    <w:rsid w:val="00A36899"/>
    <w:rsid w:val="00A371F6"/>
    <w:rsid w:val="00A43BF6"/>
    <w:rsid w:val="00A53FA5"/>
    <w:rsid w:val="00A54817"/>
    <w:rsid w:val="00A601C8"/>
    <w:rsid w:val="00A60799"/>
    <w:rsid w:val="00A67B2E"/>
    <w:rsid w:val="00A84C85"/>
    <w:rsid w:val="00A97DE1"/>
    <w:rsid w:val="00AB053C"/>
    <w:rsid w:val="00AD0A39"/>
    <w:rsid w:val="00AD1146"/>
    <w:rsid w:val="00AD27D3"/>
    <w:rsid w:val="00AD66D6"/>
    <w:rsid w:val="00AE1160"/>
    <w:rsid w:val="00AE203C"/>
    <w:rsid w:val="00AE2E74"/>
    <w:rsid w:val="00AE5FCB"/>
    <w:rsid w:val="00AF2C1E"/>
    <w:rsid w:val="00B05EE5"/>
    <w:rsid w:val="00B06142"/>
    <w:rsid w:val="00B135B1"/>
    <w:rsid w:val="00B3130B"/>
    <w:rsid w:val="00B35AEA"/>
    <w:rsid w:val="00B40ADB"/>
    <w:rsid w:val="00B43B77"/>
    <w:rsid w:val="00B43E80"/>
    <w:rsid w:val="00B607DB"/>
    <w:rsid w:val="00B62AC2"/>
    <w:rsid w:val="00B66529"/>
    <w:rsid w:val="00B75946"/>
    <w:rsid w:val="00B77A5D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1D2"/>
    <w:rsid w:val="00C324C1"/>
    <w:rsid w:val="00C36992"/>
    <w:rsid w:val="00C424D4"/>
    <w:rsid w:val="00C46307"/>
    <w:rsid w:val="00C56036"/>
    <w:rsid w:val="00C61DC5"/>
    <w:rsid w:val="00C64C4C"/>
    <w:rsid w:val="00C67E92"/>
    <w:rsid w:val="00C70A26"/>
    <w:rsid w:val="00C766DF"/>
    <w:rsid w:val="00C94B98"/>
    <w:rsid w:val="00CA2B96"/>
    <w:rsid w:val="00CA5089"/>
    <w:rsid w:val="00CA7B2B"/>
    <w:rsid w:val="00CB42CB"/>
    <w:rsid w:val="00CD6897"/>
    <w:rsid w:val="00CE4882"/>
    <w:rsid w:val="00CE5BAC"/>
    <w:rsid w:val="00CF25BE"/>
    <w:rsid w:val="00CF78ED"/>
    <w:rsid w:val="00CF7CE4"/>
    <w:rsid w:val="00D02B25"/>
    <w:rsid w:val="00D02EBA"/>
    <w:rsid w:val="00D13C14"/>
    <w:rsid w:val="00D17C3C"/>
    <w:rsid w:val="00D26B2C"/>
    <w:rsid w:val="00D352C9"/>
    <w:rsid w:val="00D425B2"/>
    <w:rsid w:val="00D428D6"/>
    <w:rsid w:val="00D53E13"/>
    <w:rsid w:val="00D552B2"/>
    <w:rsid w:val="00D608D1"/>
    <w:rsid w:val="00D74119"/>
    <w:rsid w:val="00D8075B"/>
    <w:rsid w:val="00D8638B"/>
    <w:rsid w:val="00D8678B"/>
    <w:rsid w:val="00DA2114"/>
    <w:rsid w:val="00DB5C60"/>
    <w:rsid w:val="00DC65EC"/>
    <w:rsid w:val="00DE09C0"/>
    <w:rsid w:val="00DE4A14"/>
    <w:rsid w:val="00DF0DF6"/>
    <w:rsid w:val="00DF313F"/>
    <w:rsid w:val="00DF320D"/>
    <w:rsid w:val="00DF71C8"/>
    <w:rsid w:val="00E129B8"/>
    <w:rsid w:val="00E21E7D"/>
    <w:rsid w:val="00E22FBC"/>
    <w:rsid w:val="00E24BF5"/>
    <w:rsid w:val="00E25338"/>
    <w:rsid w:val="00E426E2"/>
    <w:rsid w:val="00E51E44"/>
    <w:rsid w:val="00E63348"/>
    <w:rsid w:val="00E63B64"/>
    <w:rsid w:val="00E65759"/>
    <w:rsid w:val="00E77E88"/>
    <w:rsid w:val="00E8107D"/>
    <w:rsid w:val="00E95E5F"/>
    <w:rsid w:val="00E960BB"/>
    <w:rsid w:val="00EA2074"/>
    <w:rsid w:val="00EA4832"/>
    <w:rsid w:val="00EA4E9D"/>
    <w:rsid w:val="00EC4899"/>
    <w:rsid w:val="00ED03AB"/>
    <w:rsid w:val="00ED07F2"/>
    <w:rsid w:val="00ED32D2"/>
    <w:rsid w:val="00EE32DE"/>
    <w:rsid w:val="00EE5457"/>
    <w:rsid w:val="00F070AB"/>
    <w:rsid w:val="00F114AC"/>
    <w:rsid w:val="00F17567"/>
    <w:rsid w:val="00F176C5"/>
    <w:rsid w:val="00F27A7B"/>
    <w:rsid w:val="00F3493F"/>
    <w:rsid w:val="00F37DE2"/>
    <w:rsid w:val="00F526AF"/>
    <w:rsid w:val="00F617C3"/>
    <w:rsid w:val="00F66AFC"/>
    <w:rsid w:val="00F7066B"/>
    <w:rsid w:val="00F83B28"/>
    <w:rsid w:val="00F85F41"/>
    <w:rsid w:val="00FA46E5"/>
    <w:rsid w:val="00FA6992"/>
    <w:rsid w:val="00FB2F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CE13"/>
  <w15:docId w15:val="{89FDEEDB-C9D6-4C3B-B38F-10CB87BA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sid w:val="006D5B0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6D5B0A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AF2D7-4A3F-4CAB-9F32-741A7818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1294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5</cp:revision>
  <cp:lastPrinted>2020-10-14T10:44:00Z</cp:lastPrinted>
  <dcterms:created xsi:type="dcterms:W3CDTF">2022-04-26T15:18:00Z</dcterms:created>
  <dcterms:modified xsi:type="dcterms:W3CDTF">2022-09-29T10:07:00Z</dcterms:modified>
</cp:coreProperties>
</file>